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center"/>
        <w:rPr>
          <w:rFonts w:hint="eastAsia" w:ascii="仿宋_GB2312" w:hAnsi="Calibri" w:eastAsia="仿宋_GB2312" w:cs="Times New Roman"/>
          <w:kern w:val="2"/>
          <w:sz w:val="32"/>
          <w:szCs w:val="32"/>
          <w:lang w:val="en-US" w:eastAsia="zh-CN" w:bidi="ar-SA"/>
        </w:rPr>
      </w:pPr>
      <w:r>
        <w:rPr>
          <w:rFonts w:hint="eastAsia" w:ascii="黑体" w:eastAsia="黑体"/>
          <w:color w:val="FF0000"/>
          <w:sz w:val="44"/>
          <w:szCs w:val="44"/>
        </w:rPr>
        <w:drawing>
          <wp:inline distT="0" distB="0" distL="114300" distR="114300">
            <wp:extent cx="5238115" cy="1304925"/>
            <wp:effectExtent l="0" t="0" r="4445" b="5715"/>
            <wp:docPr id="5" name="图片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3123"/>
                    <pic:cNvPicPr>
                      <a:picLocks noChangeAspect="1"/>
                    </pic:cNvPicPr>
                  </pic:nvPicPr>
                  <pic:blipFill>
                    <a:blip r:embed="rId5"/>
                    <a:stretch>
                      <a:fillRect/>
                    </a:stretch>
                  </pic:blipFill>
                  <pic:spPr>
                    <a:xfrm>
                      <a:off x="0" y="0"/>
                      <a:ext cx="5238115" cy="1304925"/>
                    </a:xfrm>
                    <a:prstGeom prst="rect">
                      <a:avLst/>
                    </a:prstGeom>
                    <a:noFill/>
                    <a:ln>
                      <a:noFill/>
                    </a:ln>
                  </pic:spPr>
                </pic:pic>
              </a:graphicData>
            </a:graphic>
          </wp:inline>
        </w:drawing>
      </w:r>
    </w:p>
    <w:p>
      <w:pPr>
        <w:pStyle w:val="7"/>
        <w:ind w:left="0" w:leftChars="0" w:firstLine="0" w:firstLineChars="0"/>
        <w:jc w:val="center"/>
        <w:rPr>
          <w:rFonts w:hint="eastAsia" w:ascii="仿宋_GB2312" w:hAnsi="Calibri" w:eastAsia="仿宋_GB2312" w:cs="Times New Roman"/>
          <w:kern w:val="2"/>
          <w:sz w:val="32"/>
          <w:szCs w:val="32"/>
          <w:lang w:val="en-US" w:eastAsia="zh-CN" w:bidi="ar-SA"/>
        </w:rPr>
      </w:pPr>
    </w:p>
    <w:p>
      <w:pPr>
        <w:pStyle w:val="7"/>
        <w:ind w:left="0" w:leftChars="0" w:firstLine="0" w:firstLineChars="0"/>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洪</w:t>
      </w:r>
      <w:r>
        <w:rPr>
          <w:rFonts w:hint="eastAsia" w:hAnsi="Calibri" w:cs="Times New Roman"/>
          <w:kern w:val="2"/>
          <w:sz w:val="32"/>
          <w:szCs w:val="32"/>
          <w:lang w:val="en-US" w:eastAsia="zh-CN" w:bidi="ar-SA"/>
        </w:rPr>
        <w:t>政</w:t>
      </w:r>
      <w:r>
        <w:rPr>
          <w:rFonts w:hint="eastAsia" w:ascii="仿宋_GB2312" w:hAnsi="Calibri" w:eastAsia="仿宋_GB2312" w:cs="Times New Roman"/>
          <w:kern w:val="2"/>
          <w:sz w:val="32"/>
          <w:szCs w:val="32"/>
          <w:lang w:val="en-US" w:eastAsia="zh-CN" w:bidi="ar-SA"/>
        </w:rPr>
        <w:t>发〔202</w:t>
      </w:r>
      <w:r>
        <w:rPr>
          <w:rFonts w:hint="eastAsia" w:hAnsi="Calibri"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w:t>
      </w:r>
      <w:r>
        <w:rPr>
          <w:rFonts w:hint="eastAsia" w:hAnsi="Calibri" w:cs="Times New Roman"/>
          <w:kern w:val="2"/>
          <w:sz w:val="32"/>
          <w:szCs w:val="32"/>
          <w:lang w:val="en-US" w:eastAsia="zh-CN" w:bidi="ar-SA"/>
        </w:rPr>
        <w:t xml:space="preserve">3 </w:t>
      </w:r>
      <w:r>
        <w:rPr>
          <w:rFonts w:hint="eastAsia" w:ascii="仿宋_GB2312" w:hAnsi="Calibri" w:eastAsia="仿宋_GB2312" w:cs="Times New Roman"/>
          <w:kern w:val="2"/>
          <w:sz w:val="32"/>
          <w:szCs w:val="32"/>
          <w:lang w:val="en-US" w:eastAsia="zh-CN" w:bidi="ar-SA"/>
        </w:rPr>
        <w:t>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-238760</wp:posOffset>
            </wp:positionH>
            <wp:positionV relativeFrom="paragraph">
              <wp:posOffset>78740</wp:posOffset>
            </wp:positionV>
            <wp:extent cx="5380990" cy="238125"/>
            <wp:effectExtent l="0" t="0" r="13970" b="5715"/>
            <wp:wrapTight wrapText="bothSides">
              <wp:wrapPolygon>
                <wp:start x="0" y="0"/>
                <wp:lineTo x="0" y="19872"/>
                <wp:lineTo x="21534" y="19872"/>
                <wp:lineTo x="21534" y="0"/>
                <wp:lineTo x="0" y="0"/>
              </wp:wrapPolygon>
            </wp:wrapTight>
            <wp:docPr id="4" name="图片 2" descr="221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112211"/>
                    <pic:cNvPicPr>
                      <a:picLocks noChangeAspect="1"/>
                    </pic:cNvPicPr>
                  </pic:nvPicPr>
                  <pic:blipFill>
                    <a:blip r:embed="rId6"/>
                    <a:stretch>
                      <a:fillRect/>
                    </a:stretch>
                  </pic:blipFill>
                  <pic:spPr>
                    <a:xfrm>
                      <a:off x="0" y="0"/>
                      <a:ext cx="5380990" cy="238125"/>
                    </a:xfrm>
                    <a:prstGeom prst="rect">
                      <a:avLst/>
                    </a:prstGeom>
                    <a:noFill/>
                    <a:ln>
                      <a:noFill/>
                    </a:ln>
                  </pic:spPr>
                </pic:pic>
              </a:graphicData>
            </a:graphic>
          </wp:anchor>
        </w:drawing>
      </w:r>
      <w:r>
        <w:rPr>
          <w:rFonts w:hint="eastAsia" w:ascii="方正小标宋简体" w:eastAsia="方正小标宋简体"/>
          <w:sz w:val="44"/>
          <w:szCs w:val="44"/>
        </w:rPr>
        <w:t>洪绪镇人民政府</w:t>
      </w:r>
    </w:p>
    <w:p>
      <w:pPr>
        <w:pStyle w:val="19"/>
        <w:keepNext w:val="0"/>
        <w:keepLines w:val="0"/>
        <w:pageBreakBefore w:val="0"/>
        <w:kinsoku/>
        <w:wordWrap/>
        <w:overflowPunct/>
        <w:topLinePunct w:val="0"/>
        <w:autoSpaceDE/>
        <w:autoSpaceDN/>
        <w:bidi w:val="0"/>
        <w:spacing w:line="580" w:lineRule="exact"/>
        <w:ind w:firstLine="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关于做好202</w:t>
      </w:r>
      <w:r>
        <w:rPr>
          <w:rFonts w:hint="default" w:ascii="Times New Roman" w:hAnsi="Times New Roman" w:eastAsia="方正小标宋简体" w:cs="Times New Roman"/>
          <w:kern w:val="2"/>
          <w:sz w:val="44"/>
          <w:szCs w:val="44"/>
          <w:lang w:val="en-US" w:eastAsia="zh-CN"/>
        </w:rPr>
        <w:t>4</w:t>
      </w:r>
      <w:r>
        <w:rPr>
          <w:rFonts w:hint="default" w:ascii="Times New Roman" w:hAnsi="Times New Roman" w:eastAsia="方正小标宋简体" w:cs="Times New Roman"/>
          <w:kern w:val="2"/>
          <w:sz w:val="44"/>
          <w:szCs w:val="44"/>
        </w:rPr>
        <w:t>年防汛抗旱防台风工作的</w:t>
      </w:r>
    </w:p>
    <w:p>
      <w:pPr>
        <w:pStyle w:val="19"/>
        <w:keepNext w:val="0"/>
        <w:keepLines w:val="0"/>
        <w:pageBreakBefore w:val="0"/>
        <w:kinsoku/>
        <w:wordWrap/>
        <w:overflowPunct/>
        <w:topLinePunct w:val="0"/>
        <w:autoSpaceDE/>
        <w:autoSpaceDN/>
        <w:bidi w:val="0"/>
        <w:spacing w:line="580" w:lineRule="exact"/>
        <w:ind w:firstLine="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实</w:t>
      </w:r>
      <w:r>
        <w:rPr>
          <w:rFonts w:hint="eastAsia" w:ascii="Times New Roman" w:hAnsi="Times New Roman" w:eastAsia="方正小标宋简体" w:cs="Times New Roman"/>
          <w:kern w:val="2"/>
          <w:sz w:val="44"/>
          <w:szCs w:val="44"/>
          <w:lang w:val="en-US" w:eastAsia="zh-CN"/>
        </w:rPr>
        <w:t xml:space="preserve"> </w:t>
      </w:r>
      <w:r>
        <w:rPr>
          <w:rFonts w:hint="default" w:ascii="Times New Roman" w:hAnsi="Times New Roman" w:eastAsia="方正小标宋简体" w:cs="Times New Roman"/>
          <w:kern w:val="2"/>
          <w:sz w:val="44"/>
          <w:szCs w:val="44"/>
        </w:rPr>
        <w:t>施</w:t>
      </w:r>
      <w:r>
        <w:rPr>
          <w:rFonts w:hint="eastAsia" w:ascii="Times New Roman" w:hAnsi="Times New Roman" w:eastAsia="方正小标宋简体" w:cs="Times New Roman"/>
          <w:kern w:val="2"/>
          <w:sz w:val="44"/>
          <w:szCs w:val="44"/>
          <w:lang w:val="en-US" w:eastAsia="zh-CN"/>
        </w:rPr>
        <w:t xml:space="preserve"> </w:t>
      </w:r>
      <w:r>
        <w:rPr>
          <w:rFonts w:hint="default" w:ascii="Times New Roman" w:hAnsi="Times New Roman" w:eastAsia="方正小标宋简体" w:cs="Times New Roman"/>
          <w:kern w:val="2"/>
          <w:sz w:val="44"/>
          <w:szCs w:val="44"/>
        </w:rPr>
        <w:t>意</w:t>
      </w:r>
      <w:r>
        <w:rPr>
          <w:rFonts w:hint="eastAsia" w:ascii="Times New Roman" w:hAnsi="Times New Roman" w:eastAsia="方正小标宋简体" w:cs="Times New Roman"/>
          <w:kern w:val="2"/>
          <w:sz w:val="44"/>
          <w:szCs w:val="44"/>
          <w:lang w:val="en-US" w:eastAsia="zh-CN"/>
        </w:rPr>
        <w:t xml:space="preserve"> </w:t>
      </w:r>
      <w:r>
        <w:rPr>
          <w:rFonts w:hint="default" w:ascii="Times New Roman" w:hAnsi="Times New Roman" w:eastAsia="方正小标宋简体" w:cs="Times New Roman"/>
          <w:kern w:val="2"/>
          <w:sz w:val="44"/>
          <w:szCs w:val="44"/>
        </w:rPr>
        <w:t>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各社区党委（党总支）、村，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color w:val="auto"/>
          <w:sz w:val="32"/>
          <w:szCs w:val="32"/>
        </w:rPr>
        <w:t>防指各成员单位：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32"/>
        </w:rPr>
        <w:t>为全面排查防汛风险隐患，扎实落实整改措施，坚决打赢安全度汛攻坚战，根据上级要求，结合我镇防汛抗旱防台风工作实际，现提出以下实施意见</w:t>
      </w:r>
      <w:r>
        <w:rPr>
          <w:rFonts w:hint="default" w:ascii="Times New Roman" w:hAnsi="Times New Roman" w:eastAsia="仿宋_GB2312" w:cs="Times New Roman"/>
          <w:sz w:val="32"/>
          <w:szCs w:val="18"/>
        </w:rPr>
        <w:t>：</w:t>
      </w:r>
    </w:p>
    <w:p>
      <w:pPr>
        <w:keepNext w:val="0"/>
        <w:keepLines w:val="0"/>
        <w:pageBreakBefore w:val="0"/>
        <w:numPr>
          <w:ilvl w:val="0"/>
          <w:numId w:val="2"/>
        </w:numPr>
        <w:tabs>
          <w:tab w:val="left" w:pos="225"/>
        </w:tabs>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充分认识防汛工作重要性</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防汛工作事关人民群众生命财产安全，事关经济社会发展大局，是保发展、</w:t>
      </w:r>
      <w:r>
        <w:rPr>
          <w:rFonts w:hint="default" w:ascii="Times New Roman" w:hAnsi="Times New Roman" w:eastAsia="仿宋_GB2312" w:cs="Times New Roman"/>
          <w:sz w:val="32"/>
          <w:szCs w:val="32"/>
          <w:lang w:val="en-US" w:eastAsia="zh-CN"/>
        </w:rPr>
        <w:t>守</w:t>
      </w:r>
      <w:r>
        <w:rPr>
          <w:rFonts w:hint="default" w:ascii="Times New Roman" w:hAnsi="Times New Roman" w:eastAsia="仿宋_GB2312" w:cs="Times New Roman"/>
          <w:sz w:val="32"/>
          <w:szCs w:val="32"/>
        </w:rPr>
        <w:t>底线的重要工作。受全球气候变暖影响，近年来，极端天气多发、频发，台风连年北上，强降雨频次多、雨量大、屡超极值。根据气象部门预测，202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我市气候年景总体偏差，防汛防台风形势复杂严峻。近期，国家防总、省、枣庄市防指下发通知，就做好今年防汛准备工作作出部署安排，各单位要切实提高政治站位，深入学习贯彻习近平总书记关于防汛救灾工作重要指示精神，坚持“人民至上、生命至上”，树牢底线思维、极限思维，立足防大汛、抢大险、抗强台、救大灾，坚持问题导向，消除风险隐患，夯实基层基础，提升应急能力，为夺取今年防汛工作全面胜利奠定坚实基础。</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二、总体目标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按照“安全第一，常备不懈，以防为主，全力抢险”的方针，以保障人民群众生命和财产安全为目标，在现状工程标准内，做到河堤不决口，内涝少成灾，</w:t>
      </w:r>
      <w:r>
        <w:rPr>
          <w:rFonts w:hint="default" w:ascii="Times New Roman" w:hAnsi="Times New Roman" w:eastAsia="仿宋_GB2312" w:cs="Times New Roman"/>
          <w:sz w:val="32"/>
          <w:lang w:val="en-US" w:eastAsia="zh-CN"/>
        </w:rPr>
        <w:t>确保</w:t>
      </w:r>
      <w:r>
        <w:rPr>
          <w:rFonts w:hint="default" w:ascii="Times New Roman" w:hAnsi="Times New Roman" w:eastAsia="仿宋_GB2312" w:cs="Times New Roman"/>
          <w:sz w:val="32"/>
        </w:rPr>
        <w:t>镇村</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重要交通干线</w:t>
      </w:r>
      <w:r>
        <w:rPr>
          <w:rFonts w:hint="default" w:ascii="Times New Roman" w:hAnsi="Times New Roman" w:eastAsia="仿宋_GB2312" w:cs="Times New Roman"/>
          <w:sz w:val="32"/>
          <w:lang w:val="en-US" w:eastAsia="zh-CN"/>
        </w:rPr>
        <w:t>和</w:t>
      </w:r>
      <w:r>
        <w:rPr>
          <w:rFonts w:hint="default" w:ascii="Times New Roman" w:hAnsi="Times New Roman" w:eastAsia="仿宋_GB2312" w:cs="Times New Roman"/>
          <w:sz w:val="32"/>
        </w:rPr>
        <w:t>学校安全。遇超标准洪水有预案、有对策，科学调度，果断决策，全力抗洪抢险救灾，千方百计加强防守，最大程度地减轻洪涝灾害损失。坚持防汛抗旱两手抓</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在保证工程安全的前提下，完成计划蓄水，为全镇经济社会发展和人民群众生活生产提供可靠的防洪安全和水资源保障。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、健全防汛抗旱运行机制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防汛抗旱指挥部</w:t>
      </w:r>
      <w:r>
        <w:rPr>
          <w:rFonts w:hint="default"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rPr>
        <w:t>要充分发挥在防汛抗旱工作中的牵头抓总作用，强化组织、协调、指导、督促职能。健全镇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应急联动、信息共享、组织协调等工作机制，构建上下贯通、政令畅通、高效协同的指挥体系。修订完善指挥部工作规则，明确成员职责权限，细化成员单位任务分工，构建分工明确、责任清晰、配合紧密的职责体系。各村防汛抗旱领导小组要协调有关成员单位，建立健全会商研判机制，共享相关监测预报预警和重要调度信息，联合分析研判汛情旱情和险情灾害，研究提出应对措施。建立汛期值班机制，严格落实24小时值班和领导带班制度。建立联合培训演练机制，制定培训演练方案预案，提高责任人员和救援队伍应急处置能力。建立联合督导检查机制，组织对重点单位、重点行业进行检查，及时整改薄弱环节和隐患问题。完善协同配合和衔接机制，当预报发生大洪水或突发险情时，应急管理办公室按照防汛抗旱指挥部部署，组织指导有关方面提前落实抢险队伍、预置抢险物资、视情开展巡查值守、做好应急抢险和人员转移准备。洪水灾害发生后，水务工作岗</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按照防汛抗旱指挥部部署，协助应急管理部门开展险情处置，提供技术支持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、压实相关部门责任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按照“属地管理”和“属事管理”相结合的原则，镇街负责本行政区域内防汛抗旱防台风工作，</w:t>
      </w:r>
      <w:r>
        <w:rPr>
          <w:rFonts w:hint="default" w:ascii="Times New Roman" w:hAnsi="Times New Roman" w:eastAsia="仿宋_GB2312" w:cs="Times New Roman"/>
          <w:sz w:val="32"/>
          <w:lang w:val="en-US" w:eastAsia="zh-CN"/>
        </w:rPr>
        <w:t>镇</w:t>
      </w:r>
      <w:r>
        <w:rPr>
          <w:rFonts w:hint="default" w:ascii="Times New Roman" w:hAnsi="Times New Roman" w:eastAsia="仿宋_GB2312" w:cs="Times New Roman"/>
          <w:sz w:val="32"/>
        </w:rPr>
        <w:t>直部门负责本单位、本行业防汛抗旱防台风工作。水务</w:t>
      </w:r>
      <w:r>
        <w:rPr>
          <w:rFonts w:hint="default" w:ascii="Times New Roman" w:hAnsi="Times New Roman" w:eastAsia="仿宋_GB2312" w:cs="Times New Roman"/>
          <w:sz w:val="32"/>
          <w:lang w:val="en-US" w:eastAsia="zh-CN"/>
        </w:rPr>
        <w:t>工作岗</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村镇建设岗</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经济发展办公室</w:t>
      </w:r>
      <w:r>
        <w:rPr>
          <w:rFonts w:hint="default" w:ascii="Times New Roman" w:hAnsi="Times New Roman" w:eastAsia="仿宋_GB2312" w:cs="Times New Roman"/>
          <w:sz w:val="32"/>
        </w:rPr>
        <w:t>、交通、综合行政执法等单位要完善预案，落实重点工程、部位防汛抗旱</w:t>
      </w:r>
      <w:r>
        <w:rPr>
          <w:rFonts w:hint="default" w:ascii="Times New Roman" w:hAnsi="Times New Roman" w:eastAsia="仿宋_GB2312" w:cs="Times New Roman"/>
          <w:sz w:val="32"/>
          <w:szCs w:val="32"/>
        </w:rPr>
        <w:t>防台风</w:t>
      </w:r>
      <w:r>
        <w:rPr>
          <w:rFonts w:hint="default" w:ascii="Times New Roman" w:hAnsi="Times New Roman" w:eastAsia="仿宋_GB2312" w:cs="Times New Roman"/>
          <w:sz w:val="32"/>
        </w:rPr>
        <w:t>措施，确保防汛抗旱防台风期间功能正常运行，人民群众生活安定有序。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sz w:val="32"/>
          <w:szCs w:val="32"/>
        </w:rPr>
        <w:t>（一）各</w:t>
      </w:r>
      <w:r>
        <w:rPr>
          <w:rFonts w:hint="default" w:ascii="Times New Roman" w:hAnsi="Times New Roman" w:eastAsia="楷体_GB2312" w:cs="Times New Roman"/>
          <w:sz w:val="32"/>
          <w:szCs w:val="32"/>
          <w:lang w:val="en-US" w:eastAsia="zh-CN"/>
        </w:rPr>
        <w:t>社区党委（党总支）、村</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rPr>
        <w:t>按照“属地管理”原则，加强对辖区内的防汛抗旱</w:t>
      </w:r>
      <w:r>
        <w:rPr>
          <w:rFonts w:hint="default" w:ascii="Times New Roman" w:hAnsi="Times New Roman" w:eastAsia="仿宋_GB2312" w:cs="Times New Roman"/>
          <w:sz w:val="32"/>
          <w:szCs w:val="32"/>
        </w:rPr>
        <w:t>防台风</w:t>
      </w:r>
      <w:r>
        <w:rPr>
          <w:rFonts w:hint="default" w:ascii="Times New Roman" w:hAnsi="Times New Roman" w:eastAsia="仿宋_GB2312" w:cs="Times New Roman"/>
          <w:sz w:val="32"/>
        </w:rPr>
        <w:t>工作监督检查，负责各自辖区内的塘坝、河道、拦河闸坝、低洼易涝片、立交桥、地下场所、排灌站等重点防汛部位的各项防汛抗旱</w:t>
      </w:r>
      <w:r>
        <w:rPr>
          <w:rFonts w:hint="default" w:ascii="Times New Roman" w:hAnsi="Times New Roman" w:eastAsia="仿宋_GB2312" w:cs="Times New Roman"/>
          <w:sz w:val="32"/>
          <w:szCs w:val="32"/>
        </w:rPr>
        <w:t>防台风</w:t>
      </w:r>
      <w:r>
        <w:rPr>
          <w:rFonts w:hint="default" w:ascii="Times New Roman" w:hAnsi="Times New Roman" w:eastAsia="仿宋_GB2312" w:cs="Times New Roman"/>
          <w:sz w:val="32"/>
        </w:rPr>
        <w:t>措施落实，按要求备足备齐防汛料物，组建防汛应急抢险队伍，汛前完成水毁工程修复、河道清障、堤防道路缺口堵复，重要交通路口备足料物，确保洪水到来前堵复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落实好各</w:t>
      </w:r>
      <w:r>
        <w:rPr>
          <w:rFonts w:hint="default" w:ascii="Times New Roman" w:hAnsi="Times New Roman" w:eastAsia="仿宋_GB2312" w:cs="Times New Roman"/>
          <w:sz w:val="32"/>
          <w:lang w:val="en-US" w:eastAsia="zh-CN"/>
        </w:rPr>
        <w:t>社区党委（党总支）</w:t>
      </w:r>
      <w:r>
        <w:rPr>
          <w:rFonts w:hint="default" w:ascii="Times New Roman" w:hAnsi="Times New Roman" w:eastAsia="仿宋_GB2312" w:cs="Times New Roman"/>
          <w:sz w:val="32"/>
        </w:rPr>
        <w:t>、村驻地及田间的排水措施，保障排水顺畅</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做好辖区内危房排查加固工作，确保校舍、民房等汛期安全，</w:t>
      </w:r>
      <w:r>
        <w:rPr>
          <w:rFonts w:hint="default" w:ascii="Times New Roman" w:hAnsi="Times New Roman" w:eastAsia="仿宋_GB2312" w:cs="Times New Roman"/>
          <w:color w:val="auto"/>
          <w:sz w:val="32"/>
        </w:rPr>
        <w:t>做好易灾区群众转移安置准备等工作。</w:t>
      </w:r>
      <w:r>
        <w:rPr>
          <w:rFonts w:hint="default" w:ascii="Times New Roman" w:hAnsi="Times New Roman" w:eastAsia="仿宋_GB2312" w:cs="Times New Roman"/>
          <w:sz w:val="32"/>
          <w:lang w:eastAsia="zh-CN"/>
        </w:rPr>
        <w:t>加快推进重点村、社区防汛标准化、规范化建设，提升基层防汛防台风能力。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val="0"/>
          <w:color w:val="auto"/>
          <w:sz w:val="32"/>
          <w:lang w:eastAsia="zh-CN"/>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村镇建设岗、</w:t>
      </w:r>
      <w:r>
        <w:rPr>
          <w:rFonts w:hint="eastAsia" w:ascii="Times New Roman" w:hAnsi="Times New Roman" w:eastAsia="楷体_GB2312" w:cs="Times New Roman"/>
          <w:sz w:val="32"/>
          <w:szCs w:val="32"/>
          <w:lang w:val="en-US" w:eastAsia="zh-CN"/>
        </w:rPr>
        <w:t>学区</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b w:val="0"/>
          <w:bCs w:val="0"/>
          <w:color w:val="auto"/>
          <w:sz w:val="32"/>
        </w:rPr>
        <w:t>联合各</w:t>
      </w:r>
      <w:r>
        <w:rPr>
          <w:rFonts w:hint="default" w:ascii="Times New Roman" w:hAnsi="Times New Roman" w:eastAsia="仿宋_GB2312" w:cs="Times New Roman"/>
          <w:sz w:val="32"/>
          <w:lang w:val="en-US" w:eastAsia="zh-CN"/>
        </w:rPr>
        <w:t>社区党委（党总支）</w:t>
      </w:r>
      <w:r>
        <w:rPr>
          <w:rFonts w:hint="default" w:ascii="Times New Roman" w:hAnsi="Times New Roman" w:eastAsia="仿宋_GB2312" w:cs="Times New Roman"/>
          <w:sz w:val="32"/>
        </w:rPr>
        <w:t>、村</w:t>
      </w:r>
      <w:r>
        <w:rPr>
          <w:rFonts w:hint="default" w:ascii="Times New Roman" w:hAnsi="Times New Roman" w:eastAsia="仿宋_GB2312" w:cs="Times New Roman"/>
          <w:b w:val="0"/>
          <w:bCs w:val="0"/>
          <w:color w:val="auto"/>
          <w:sz w:val="32"/>
        </w:rPr>
        <w:t>切实加强全</w:t>
      </w:r>
      <w:r>
        <w:rPr>
          <w:rFonts w:hint="default" w:ascii="Times New Roman" w:hAnsi="Times New Roman" w:eastAsia="仿宋_GB2312" w:cs="Times New Roman"/>
          <w:b w:val="0"/>
          <w:bCs w:val="0"/>
          <w:color w:val="auto"/>
          <w:sz w:val="32"/>
          <w:lang w:val="en-US" w:eastAsia="zh-CN"/>
        </w:rPr>
        <w:t>镇</w:t>
      </w:r>
      <w:r>
        <w:rPr>
          <w:rFonts w:hint="default" w:ascii="Times New Roman" w:hAnsi="Times New Roman" w:eastAsia="仿宋_GB2312" w:cs="Times New Roman"/>
          <w:b w:val="0"/>
          <w:bCs w:val="0"/>
          <w:color w:val="auto"/>
          <w:sz w:val="32"/>
        </w:rPr>
        <w:t>居民住房和学校的防汛</w:t>
      </w:r>
      <w:r>
        <w:rPr>
          <w:rFonts w:hint="default" w:ascii="Times New Roman" w:hAnsi="Times New Roman" w:eastAsia="仿宋_GB2312" w:cs="Times New Roman"/>
          <w:b w:val="0"/>
          <w:bCs w:val="0"/>
          <w:color w:val="auto"/>
          <w:sz w:val="32"/>
          <w:szCs w:val="32"/>
        </w:rPr>
        <w:t>防台风</w:t>
      </w:r>
      <w:r>
        <w:rPr>
          <w:rFonts w:hint="default" w:ascii="Times New Roman" w:hAnsi="Times New Roman" w:eastAsia="仿宋_GB2312" w:cs="Times New Roman"/>
          <w:b w:val="0"/>
          <w:bCs w:val="0"/>
          <w:color w:val="auto"/>
          <w:sz w:val="32"/>
        </w:rPr>
        <w:t>工作，做好校舍安全、学校排水和危房排查加固工作。</w:t>
      </w:r>
      <w:r>
        <w:rPr>
          <w:rFonts w:hint="default" w:ascii="Times New Roman" w:hAnsi="Times New Roman" w:eastAsia="仿宋_GB2312" w:cs="Times New Roman"/>
          <w:b w:val="0"/>
          <w:bCs w:val="0"/>
          <w:color w:val="auto"/>
          <w:sz w:val="32"/>
          <w:lang w:val="en-US" w:eastAsia="zh-CN"/>
        </w:rPr>
        <w:t>村镇建设岗</w:t>
      </w:r>
      <w:r>
        <w:rPr>
          <w:rFonts w:hint="default" w:ascii="Times New Roman" w:hAnsi="Times New Roman" w:eastAsia="仿宋_GB2312" w:cs="Times New Roman"/>
          <w:b w:val="0"/>
          <w:bCs w:val="0"/>
          <w:color w:val="auto"/>
          <w:sz w:val="32"/>
        </w:rPr>
        <w:t>和</w:t>
      </w:r>
      <w:r>
        <w:rPr>
          <w:rFonts w:hint="default" w:ascii="Times New Roman" w:hAnsi="Times New Roman" w:eastAsia="仿宋_GB2312" w:cs="Times New Roman"/>
          <w:b w:val="0"/>
          <w:bCs w:val="0"/>
          <w:color w:val="auto"/>
          <w:sz w:val="32"/>
          <w:lang w:val="en-US" w:eastAsia="zh-CN"/>
        </w:rPr>
        <w:t>水务工作岗要</w:t>
      </w:r>
      <w:r>
        <w:rPr>
          <w:rFonts w:hint="default" w:ascii="Times New Roman" w:hAnsi="Times New Roman" w:eastAsia="仿宋_GB2312" w:cs="Times New Roman"/>
          <w:b w:val="0"/>
          <w:bCs w:val="0"/>
          <w:color w:val="auto"/>
          <w:sz w:val="32"/>
        </w:rPr>
        <w:t>做好地下场所的排水设施检修维护，确保正常开机运行，排水顺畅</w:t>
      </w:r>
      <w:r>
        <w:rPr>
          <w:rFonts w:hint="default" w:ascii="Times New Roman" w:hAnsi="Times New Roman" w:eastAsia="仿宋_GB2312" w:cs="Times New Roman"/>
          <w:b w:val="0"/>
          <w:bCs w:val="0"/>
          <w:color w:val="auto"/>
          <w:sz w:val="32"/>
          <w:lang w:eastAsia="zh-CN"/>
        </w:rPr>
        <w:t>，做好建筑工地防汛度汛工作。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楷体_GB2312" w:cs="Times New Roman"/>
          <w:b w:val="0"/>
          <w:bCs w:val="0"/>
          <w:color w:val="auto"/>
          <w:sz w:val="32"/>
          <w:szCs w:val="32"/>
        </w:rPr>
        <w:t>（三）</w:t>
      </w:r>
      <w:r>
        <w:rPr>
          <w:rFonts w:hint="default" w:ascii="Times New Roman" w:hAnsi="Times New Roman" w:eastAsia="楷体_GB2312" w:cs="Times New Roman"/>
          <w:sz w:val="32"/>
          <w:szCs w:val="32"/>
          <w:lang w:val="en-US" w:eastAsia="zh-CN"/>
        </w:rPr>
        <w:t>水务工作岗</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rPr>
        <w:t>严格执行水利工程汛期运行调度方案，做好水利工程的管理和洪水调度；加强水工程管理范围内汛期施工管理，确保防汛安全。要加强监测预报，提高天气、雨情、水情预测预报精度，及时传递汛情信息，</w:t>
      </w:r>
      <w:r>
        <w:rPr>
          <w:rFonts w:hint="default" w:ascii="Times New Roman" w:hAnsi="Times New Roman" w:eastAsia="仿宋_GB2312" w:cs="Times New Roman"/>
          <w:color w:val="auto"/>
          <w:sz w:val="32"/>
        </w:rPr>
        <w:t>做好有关预警信息的报告、发布工作。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）应急</w:t>
      </w:r>
      <w:r>
        <w:rPr>
          <w:rFonts w:hint="default" w:ascii="Times New Roman" w:hAnsi="Times New Roman" w:eastAsia="楷体_GB2312" w:cs="Times New Roman"/>
          <w:sz w:val="32"/>
          <w:szCs w:val="32"/>
          <w:lang w:val="en-US" w:eastAsia="zh-CN"/>
        </w:rPr>
        <w:t>保障岗</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防汛抗旱指挥部办公室的日常工作；按照</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防汛抗旱指挥部的安排，督促各</w:t>
      </w:r>
      <w:r>
        <w:rPr>
          <w:rFonts w:hint="default" w:ascii="Times New Roman" w:hAnsi="Times New Roman" w:eastAsia="仿宋_GB2312" w:cs="Times New Roman"/>
          <w:sz w:val="32"/>
          <w:lang w:val="en-US" w:eastAsia="zh-CN"/>
        </w:rPr>
        <w:t>社区党委（党总支）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rPr>
        <w:t>各成员单位做好职责范围内的防汛抗旱防台风工作；负指导、协调和监督生产经营单位做好汛期安全生产工作；统筹调度救援力量，组织开展抗洪抢险应急救援，组织协调防汛物资、设备的储备和调配，建立综合监测预警体系，做好灾情核查、损失评估和灾后救助工作，及时发布灾情信息，统一管理、分配、使用救灾款物；做好防洪工程周围地震的监测、预报，指导防震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农业工作岗。</w:t>
      </w:r>
      <w:r>
        <w:rPr>
          <w:rFonts w:hint="default"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lang w:val="en-US" w:eastAsia="zh-CN"/>
        </w:rPr>
        <w:t>社区党委（党总支）</w:t>
      </w:r>
      <w:r>
        <w:rPr>
          <w:rFonts w:hint="default" w:ascii="Times New Roman" w:hAnsi="Times New Roman" w:eastAsia="仿宋_GB2312" w:cs="Times New Roman"/>
          <w:sz w:val="32"/>
          <w:szCs w:val="32"/>
          <w:lang w:val="en-US" w:eastAsia="zh-CN"/>
        </w:rPr>
        <w:t>做好村、农田、禽舍应急排水以及受淹农作物补种、改种，疏通道路排水沟、田间竹节沟、断头沟，畅通农田排水通道，疏通村农田排水体系，确保农业增产、农民增收。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武装部</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做好民兵的培训演练，熟练掌握防汛、抢险救援技术，服从指挥部调度，</w:t>
      </w:r>
      <w:r>
        <w:rPr>
          <w:rFonts w:hint="default" w:ascii="Times New Roman" w:hAnsi="Times New Roman" w:eastAsia="仿宋_GB2312" w:cs="Times New Roman"/>
          <w:sz w:val="32"/>
        </w:rPr>
        <w:t>做好防汛抢险救灾工作。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七</w:t>
      </w:r>
      <w:r>
        <w:rPr>
          <w:rFonts w:hint="default" w:ascii="Times New Roman" w:hAnsi="Times New Roman" w:eastAsia="楷体_GB2312" w:cs="Times New Roman"/>
          <w:sz w:val="32"/>
          <w:szCs w:val="32"/>
        </w:rPr>
        <w:t>）电力、通讯、交通、文化旅游及其他涉及部门单位。</w:t>
      </w:r>
      <w:r>
        <w:rPr>
          <w:rFonts w:hint="default" w:ascii="Times New Roman" w:hAnsi="Times New Roman" w:eastAsia="仿宋_GB2312" w:cs="Times New Roman"/>
          <w:sz w:val="32"/>
          <w:szCs w:val="32"/>
        </w:rPr>
        <w:t>要按照工作职责，结合各自实际，组织开展好防汛防台风检查、设备维护、道路管养</w:t>
      </w:r>
      <w:bookmarkStart w:id="0" w:name="_GoBack"/>
      <w:bookmarkEnd w:id="0"/>
      <w:r>
        <w:rPr>
          <w:rFonts w:hint="default" w:ascii="Times New Roman" w:hAnsi="Times New Roman" w:eastAsia="仿宋_GB2312" w:cs="Times New Roman"/>
          <w:sz w:val="32"/>
          <w:szCs w:val="32"/>
        </w:rPr>
        <w:t>、宣传报道等各项防御措施，完成好各自防汛抗旱防台风工作任务，确保度汛安全措施落到实处。</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8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洪绪镇人民政府</w:t>
      </w:r>
    </w:p>
    <w:p>
      <w:pPr>
        <w:keepNext w:val="0"/>
        <w:keepLines w:val="0"/>
        <w:pageBreakBefore w:val="0"/>
        <w:kinsoku/>
        <w:wordWrap/>
        <w:overflowPunct/>
        <w:topLinePunct w:val="0"/>
        <w:autoSpaceDE/>
        <w:autoSpaceDN/>
        <w:bidi w:val="0"/>
        <w:spacing w:line="58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2024年5月7日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黑体" w:eastAsia="黑体"/>
          <w:sz w:val="32"/>
          <w:szCs w:val="32"/>
        </w:rPr>
      </w:pPr>
    </w:p>
    <w:p>
      <w:pPr>
        <w:spacing w:line="560" w:lineRule="exact"/>
        <w:rPr>
          <w:rFonts w:ascii="宋体" w:cs="宋体"/>
          <w:kern w:val="0"/>
          <w:sz w:val="24"/>
          <w:szCs w:val="24"/>
        </w:rPr>
      </w:pPr>
    </w:p>
    <w:sectPr>
      <w:footerReference r:id="rId3" w:type="default"/>
      <w:pgSz w:w="11906" w:h="16838"/>
      <w:pgMar w:top="1440" w:right="1803" w:bottom="1440" w:left="1803"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9wUOMBAAC8AwAADgAAAGRycy9lMm9Eb2MueG1srVPNjtMwEL4j8Q6W&#10;7zRppIUS1V0tqhYhIUBaeADXcRpL/tPYbVIeAN6AExfuPFefY8dO0kXLZQ97Scbz8818n8fr68Fo&#10;cpQQlLOMLhclJdIK1yi7Z/Tb19tXK0pC5Lbh2lnJ6EkGer15+WLd+1pWrnO6kUAQxIa694x2Mfq6&#10;KILopOFh4by0GGwdGB7xCPuiAd4jutFFVZavi95B48EJGQJ6t2OQTojwFEDXtkrIrRMHI20cUUFq&#10;HpFS6JQPdJOnbVsp4ue2DTISzSgyjfmLTdDepW+xWfN6D9x3Skwj8KeM8IiT4cpi0wvUlkdODqD+&#10;gzJKgAuujQvhTDESyYogi2X5SJu7jnuZuaDUwV9ED88HKz4dvwBRDW4CJZYbvPDzr5/n33/Pf36Q&#10;ZVm9SQr1PtSYeOcxNQ7v3JCyJ39AZyI+tGDSHykRjKO+p4u+cohEpKJVtVqVGBIYmw+IUzyUewjx&#10;vXSGJINRwAvMuvLjxxDH1DkldbPuVmmNfl5rS3pG315VV7ngEkFwbbFHIjEOm6w47IaJwc41JySG&#10;TwIbdg6+U9LjQjBqcf8p0R8s6p12ZzZgNnazwa3AQkYjJQcPat/lPUtTBX9ziDhknj01HrtN8+Cl&#10;ZvbTAqat+fecsx4e3e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9vcFDjAQAAvAMAAA4A&#10;AAAAAAAAAQAgAAAAHgEAAGRycy9lMm9Eb2MueG1sUEsFBgAAAAAGAAYAWQEAAHMFAAAAAA==&#10;">
              <v:fill on="f" focussize="0,0"/>
              <v:stroke on="f"/>
              <v:imagedata o:title=""/>
              <o:lock v:ext="edit" aspectratio="f"/>
              <v:textbox inset="0mm,0mm,0mm,0mm" style="mso-fit-shape-to-text:t;">
                <w:txbxContent>
                  <w:p>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024E1"/>
    <w:multiLevelType w:val="singleLevel"/>
    <w:tmpl w:val="095024E1"/>
    <w:lvl w:ilvl="0" w:tentative="0">
      <w:start w:val="1"/>
      <w:numFmt w:val="chineseCounting"/>
      <w:suff w:val="nothing"/>
      <w:lvlText w:val="%1、"/>
      <w:lvlJc w:val="left"/>
      <w:rPr>
        <w:rFonts w:hint="eastAsia"/>
      </w:rPr>
    </w:lvl>
  </w:abstractNum>
  <w:abstractNum w:abstractNumId="1">
    <w:nsid w:val="2C73BAAE"/>
    <w:multiLevelType w:val="multilevel"/>
    <w:tmpl w:val="2C73BAAE"/>
    <w:lvl w:ilvl="0" w:tentative="0">
      <w:start w:val="1"/>
      <w:numFmt w:val="chineseCounting"/>
      <w:lvlText w:val="第%1章"/>
      <w:lvlJc w:val="left"/>
      <w:pPr>
        <w:tabs>
          <w:tab w:val="left" w:pos="850"/>
        </w:tabs>
        <w:ind w:left="850" w:firstLine="0"/>
      </w:pPr>
      <w:rPr>
        <w:rFonts w:hint="eastAsia" w:ascii="宋体" w:hAnsi="宋体" w:eastAsia="黑体" w:cs="宋体"/>
        <w:b/>
        <w:i w:val="0"/>
        <w:sz w:val="32"/>
        <w:lang w:val="en-US"/>
      </w:rPr>
    </w:lvl>
    <w:lvl w:ilvl="1" w:tentative="0">
      <w:start w:val="1"/>
      <w:numFmt w:val="decimal"/>
      <w:isLgl/>
      <w:lvlText w:val="%1.%2"/>
      <w:lvlJc w:val="left"/>
      <w:pPr>
        <w:tabs>
          <w:tab w:val="left" w:pos="0"/>
        </w:tabs>
        <w:ind w:left="0" w:firstLine="0"/>
      </w:pPr>
      <w:rPr>
        <w:rFonts w:hint="eastAsia" w:ascii="Arial" w:hAnsi="Arial"/>
        <w:b/>
        <w:i w:val="0"/>
        <w:sz w:val="32"/>
      </w:rPr>
    </w:lvl>
    <w:lvl w:ilvl="2" w:tentative="0">
      <w:start w:val="1"/>
      <w:numFmt w:val="decimal"/>
      <w:pStyle w:val="3"/>
      <w:isLgl/>
      <w:lvlText w:val="%1.%2.%3"/>
      <w:lvlJc w:val="left"/>
      <w:pPr>
        <w:tabs>
          <w:tab w:val="left" w:pos="0"/>
        </w:tabs>
        <w:ind w:left="630" w:firstLine="0"/>
      </w:pPr>
      <w:rPr>
        <w:rFonts w:hint="eastAsia" w:ascii="Arial" w:hAnsi="Arial"/>
        <w:b/>
        <w:i w:val="0"/>
        <w:sz w:val="30"/>
      </w:rPr>
    </w:lvl>
    <w:lvl w:ilvl="3" w:tentative="0">
      <w:start w:val="1"/>
      <w:numFmt w:val="decimal"/>
      <w:isLgl/>
      <w:lvlText w:val="%1.%2.%3.%4"/>
      <w:lvlJc w:val="left"/>
      <w:pPr>
        <w:tabs>
          <w:tab w:val="left" w:pos="568"/>
        </w:tabs>
        <w:ind w:left="568" w:firstLine="0"/>
      </w:pPr>
      <w:rPr>
        <w:rFonts w:hint="eastAsia" w:ascii="Arial" w:hAnsi="Arial"/>
        <w:b/>
        <w:i w:val="0"/>
        <w:sz w:val="28"/>
      </w:rPr>
    </w:lvl>
    <w:lvl w:ilvl="4" w:tentative="0">
      <w:start w:val="1"/>
      <w:numFmt w:val="decimal"/>
      <w:isLgl/>
      <w:lvlText w:val="%1.%2.%3.%4.%5"/>
      <w:lvlJc w:val="left"/>
      <w:pPr>
        <w:tabs>
          <w:tab w:val="left" w:pos="0"/>
        </w:tabs>
        <w:ind w:left="0" w:firstLine="0"/>
      </w:pPr>
      <w:rPr>
        <w:rFonts w:hint="eastAsia" w:ascii="Arial" w:hAnsi="Arial"/>
        <w:b/>
        <w:i w:val="0"/>
        <w:sz w:val="24"/>
      </w:rPr>
    </w:lvl>
    <w:lvl w:ilvl="5" w:tentative="0">
      <w:start w:val="1"/>
      <w:numFmt w:val="decimal"/>
      <w:isLgl/>
      <w:lvlText w:val="%1.%2.%3.%4.%5.%6"/>
      <w:lvlJc w:val="left"/>
      <w:pPr>
        <w:tabs>
          <w:tab w:val="left" w:pos="0"/>
        </w:tabs>
        <w:ind w:left="0" w:firstLine="0"/>
      </w:pPr>
      <w:rPr>
        <w:rFonts w:hint="eastAsia" w:ascii="Arial" w:hAnsi="Arial"/>
        <w:b/>
        <w:i w:val="0"/>
        <w:sz w:val="24"/>
      </w:rPr>
    </w:lvl>
    <w:lvl w:ilvl="6" w:tentative="0">
      <w:start w:val="1"/>
      <w:numFmt w:val="decimal"/>
      <w:isLgl/>
      <w:lvlText w:val="%1.%2.%3.%4.%5.%6.%7"/>
      <w:lvlJc w:val="left"/>
      <w:pPr>
        <w:tabs>
          <w:tab w:val="left" w:pos="0"/>
        </w:tabs>
        <w:ind w:left="0" w:firstLine="0"/>
      </w:pPr>
      <w:rPr>
        <w:rFonts w:hint="eastAsia" w:ascii="Arial" w:hAnsi="Arial"/>
        <w:b/>
        <w:i w:val="0"/>
        <w:sz w:val="24"/>
      </w:rPr>
    </w:lvl>
    <w:lvl w:ilvl="7" w:tentative="0">
      <w:start w:val="1"/>
      <w:numFmt w:val="decimal"/>
      <w:isLgl/>
      <w:lvlText w:val="%1.%2.%3.%4.%5.%6.%7.%8"/>
      <w:lvlJc w:val="left"/>
      <w:pPr>
        <w:tabs>
          <w:tab w:val="left" w:pos="0"/>
        </w:tabs>
        <w:ind w:left="0" w:firstLine="0"/>
      </w:pPr>
      <w:rPr>
        <w:rFonts w:hint="eastAsia" w:ascii="Arial" w:hAnsi="Arial"/>
        <w:b/>
        <w:i w:val="0"/>
        <w:sz w:val="24"/>
        <w:szCs w:val="24"/>
      </w:rPr>
    </w:lvl>
    <w:lvl w:ilvl="8" w:tentative="0">
      <w:start w:val="1"/>
      <w:numFmt w:val="decimal"/>
      <w:isLgl/>
      <w:lvlText w:val="%1.%2.%3.%4.%5.%6.%7.%8.%9"/>
      <w:lvlJc w:val="left"/>
      <w:pPr>
        <w:tabs>
          <w:tab w:val="left" w:pos="0"/>
        </w:tabs>
        <w:ind w:left="0" w:firstLine="0"/>
      </w:pPr>
      <w:rPr>
        <w:rFonts w:hint="eastAsia" w:ascii="Arial" w:hAnsi="Arial"/>
        <w:b/>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ThkYzFmYjRjMzI4MDcyZTFmYjE0ZjM4YWE1MWYifQ=="/>
  </w:docVars>
  <w:rsids>
    <w:rsidRoot w:val="00C876F2"/>
    <w:rsid w:val="000E4EC8"/>
    <w:rsid w:val="00106842"/>
    <w:rsid w:val="001C7D5B"/>
    <w:rsid w:val="0026007C"/>
    <w:rsid w:val="00277F08"/>
    <w:rsid w:val="00281F14"/>
    <w:rsid w:val="00323E00"/>
    <w:rsid w:val="00327033"/>
    <w:rsid w:val="003456F4"/>
    <w:rsid w:val="003D49D9"/>
    <w:rsid w:val="00455A8E"/>
    <w:rsid w:val="00462384"/>
    <w:rsid w:val="004A1FFE"/>
    <w:rsid w:val="004B1D43"/>
    <w:rsid w:val="004C14EB"/>
    <w:rsid w:val="00566467"/>
    <w:rsid w:val="00610704"/>
    <w:rsid w:val="006109DF"/>
    <w:rsid w:val="006A48E1"/>
    <w:rsid w:val="006A5F3E"/>
    <w:rsid w:val="0072052A"/>
    <w:rsid w:val="00736E44"/>
    <w:rsid w:val="00776EC3"/>
    <w:rsid w:val="007810BC"/>
    <w:rsid w:val="007B3756"/>
    <w:rsid w:val="007C0141"/>
    <w:rsid w:val="007E5533"/>
    <w:rsid w:val="00842DC1"/>
    <w:rsid w:val="00846220"/>
    <w:rsid w:val="008C1BB4"/>
    <w:rsid w:val="00941A2D"/>
    <w:rsid w:val="009F7F49"/>
    <w:rsid w:val="00A00514"/>
    <w:rsid w:val="00A87BDC"/>
    <w:rsid w:val="00AF39F8"/>
    <w:rsid w:val="00B2474C"/>
    <w:rsid w:val="00B472ED"/>
    <w:rsid w:val="00B864DE"/>
    <w:rsid w:val="00C1647A"/>
    <w:rsid w:val="00C22E89"/>
    <w:rsid w:val="00C42EE0"/>
    <w:rsid w:val="00C876F2"/>
    <w:rsid w:val="00CD035F"/>
    <w:rsid w:val="00D42CAE"/>
    <w:rsid w:val="00D8323C"/>
    <w:rsid w:val="00DD0DB7"/>
    <w:rsid w:val="00E17F69"/>
    <w:rsid w:val="00E27C26"/>
    <w:rsid w:val="00E86AEE"/>
    <w:rsid w:val="00EA43B0"/>
    <w:rsid w:val="00ED1166"/>
    <w:rsid w:val="00F924B3"/>
    <w:rsid w:val="021C3372"/>
    <w:rsid w:val="039A4011"/>
    <w:rsid w:val="0BF4380E"/>
    <w:rsid w:val="0E294ACC"/>
    <w:rsid w:val="0FFC3E38"/>
    <w:rsid w:val="100850E0"/>
    <w:rsid w:val="15DB4817"/>
    <w:rsid w:val="16004EAD"/>
    <w:rsid w:val="1A260B8E"/>
    <w:rsid w:val="1AE91F83"/>
    <w:rsid w:val="1B31465C"/>
    <w:rsid w:val="1E4771B2"/>
    <w:rsid w:val="203D13EB"/>
    <w:rsid w:val="205F3F21"/>
    <w:rsid w:val="2239158D"/>
    <w:rsid w:val="233424C7"/>
    <w:rsid w:val="23805A93"/>
    <w:rsid w:val="242D3D71"/>
    <w:rsid w:val="27452E37"/>
    <w:rsid w:val="32AF7166"/>
    <w:rsid w:val="38535C3E"/>
    <w:rsid w:val="3F726001"/>
    <w:rsid w:val="404A79AE"/>
    <w:rsid w:val="44705807"/>
    <w:rsid w:val="447F0EED"/>
    <w:rsid w:val="453A34DE"/>
    <w:rsid w:val="455B5822"/>
    <w:rsid w:val="45F85E01"/>
    <w:rsid w:val="474F7D44"/>
    <w:rsid w:val="49B25ECF"/>
    <w:rsid w:val="4AC82CCF"/>
    <w:rsid w:val="4F8209A8"/>
    <w:rsid w:val="539B04AE"/>
    <w:rsid w:val="54D140E0"/>
    <w:rsid w:val="5583422D"/>
    <w:rsid w:val="564F0BAA"/>
    <w:rsid w:val="5A4733DA"/>
    <w:rsid w:val="60547D1F"/>
    <w:rsid w:val="63AD434F"/>
    <w:rsid w:val="644703F8"/>
    <w:rsid w:val="65E17AE5"/>
    <w:rsid w:val="66264071"/>
    <w:rsid w:val="672831C7"/>
    <w:rsid w:val="674A5299"/>
    <w:rsid w:val="683D31F6"/>
    <w:rsid w:val="6EF11DB8"/>
    <w:rsid w:val="719E5203"/>
    <w:rsid w:val="73BE7CB0"/>
    <w:rsid w:val="7C8E69BA"/>
    <w:rsid w:val="7CD421C6"/>
    <w:rsid w:val="7DD057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locked/>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4"/>
    <w:next w:val="1"/>
    <w:qFormat/>
    <w:locked/>
    <w:uiPriority w:val="0"/>
    <w:pPr>
      <w:keepNext/>
      <w:keepLines/>
      <w:numPr>
        <w:ilvl w:val="2"/>
        <w:numId w:val="1"/>
      </w:numPr>
      <w:tabs>
        <w:tab w:val="left" w:pos="840"/>
      </w:tabs>
      <w:spacing w:before="100" w:beforeLines="100" w:after="75" w:afterLines="75" w:line="360" w:lineRule="auto"/>
      <w:contextualSpacing/>
      <w:outlineLvl w:val="2"/>
    </w:pPr>
    <w:rPr>
      <w:rFonts w:ascii="Times New Roman" w:hAnsi="Times New Roman" w:eastAsia="宋体"/>
      <w:sz w:val="30"/>
      <w:szCs w:val="32"/>
    </w:rPr>
  </w:style>
  <w:style w:type="paragraph" w:styleId="2">
    <w:name w:val="heading 4"/>
    <w:basedOn w:val="3"/>
    <w:next w:val="1"/>
    <w:qFormat/>
    <w:locked/>
    <w:uiPriority w:val="0"/>
    <w:pPr>
      <w:keepNext/>
      <w:keepLines/>
      <w:spacing w:before="280" w:after="290" w:line="376" w:lineRule="auto"/>
      <w:outlineLvl w:val="3"/>
    </w:pPr>
    <w:rPr>
      <w:rFonts w:ascii="Arial" w:hAnsi="Arial" w:eastAsia="黑体"/>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Document Map"/>
    <w:basedOn w:val="1"/>
    <w:link w:val="18"/>
    <w:semiHidden/>
    <w:qFormat/>
    <w:uiPriority w:val="99"/>
    <w:rPr>
      <w:rFonts w:ascii="宋体"/>
      <w:sz w:val="18"/>
      <w:szCs w:val="18"/>
    </w:rPr>
  </w:style>
  <w:style w:type="paragraph" w:styleId="7">
    <w:name w:val="Body Text"/>
    <w:basedOn w:val="1"/>
    <w:unhideWhenUsed/>
    <w:qFormat/>
    <w:uiPriority w:val="1"/>
    <w:pPr>
      <w:spacing w:before="38"/>
      <w:ind w:left="106" w:firstLine="640"/>
      <w:jc w:val="left"/>
    </w:pPr>
    <w:rPr>
      <w:rFonts w:ascii="仿宋_GB2312" w:hAnsi="仿宋_GB2312" w:eastAsia="仿宋_GB2312" w:cs="Times New Roman"/>
      <w:kern w:val="0"/>
      <w:sz w:val="32"/>
      <w:szCs w:val="32"/>
      <w:lang w:eastAsia="en-US"/>
    </w:rPr>
  </w:style>
  <w:style w:type="paragraph" w:styleId="8">
    <w:name w:val="Body Text Indent"/>
    <w:basedOn w:val="1"/>
    <w:next w:val="5"/>
    <w:unhideWhenUsed/>
    <w:qFormat/>
    <w:uiPriority w:val="99"/>
    <w:pPr>
      <w:spacing w:after="120"/>
      <w:ind w:left="420" w:leftChars="200"/>
    </w:p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pPr>
      <w:spacing w:after="104" w:afterLines="0" w:afterAutospacing="0" w:line="0" w:lineRule="atLeast"/>
      <w:ind w:firstLine="0" w:firstLineChars="0"/>
      <w:jc w:val="left"/>
    </w:pPr>
    <w:rPr>
      <w:rFonts w:ascii="Arial" w:hAnsi="Arial" w:eastAsia="黑体"/>
      <w:sz w:val="28"/>
    </w:rPr>
  </w:style>
  <w:style w:type="paragraph" w:styleId="12">
    <w:name w:val="Body Text First Indent 2"/>
    <w:basedOn w:val="8"/>
    <w:unhideWhenUsed/>
    <w:qFormat/>
    <w:uiPriority w:val="99"/>
    <w:pPr>
      <w:ind w:firstLine="420" w:firstLineChars="200"/>
    </w:pPr>
  </w:style>
  <w:style w:type="character" w:customStyle="1" w:styleId="15">
    <w:name w:val="页眉 Char"/>
    <w:basedOn w:val="14"/>
    <w:link w:val="10"/>
    <w:semiHidden/>
    <w:qFormat/>
    <w:locked/>
    <w:uiPriority w:val="99"/>
    <w:rPr>
      <w:rFonts w:cs="Times New Roman"/>
      <w:sz w:val="18"/>
      <w:szCs w:val="18"/>
    </w:rPr>
  </w:style>
  <w:style w:type="character" w:customStyle="1" w:styleId="16">
    <w:name w:val="页脚 Char"/>
    <w:basedOn w:val="14"/>
    <w:link w:val="9"/>
    <w:qFormat/>
    <w:locked/>
    <w:uiPriority w:val="99"/>
    <w:rPr>
      <w:rFonts w:cs="Times New Roman"/>
      <w:sz w:val="18"/>
      <w:szCs w:val="18"/>
    </w:rPr>
  </w:style>
  <w:style w:type="paragraph" w:customStyle="1" w:styleId="17">
    <w:name w:val="默认段落字体 Para Char Char Char Char Char Char Char Char Char Char Char Char Char Char Char1 Char Char Char Char"/>
    <w:basedOn w:val="6"/>
    <w:qFormat/>
    <w:uiPriority w:val="99"/>
    <w:pPr>
      <w:shd w:val="clear" w:color="auto" w:fill="000080"/>
      <w:adjustRightInd w:val="0"/>
      <w:spacing w:line="436" w:lineRule="exact"/>
      <w:ind w:left="357"/>
      <w:jc w:val="left"/>
      <w:outlineLvl w:val="3"/>
    </w:pPr>
    <w:rPr>
      <w:rFonts w:ascii="Times New Roman" w:hAnsi="Times New Roman"/>
      <w:sz w:val="21"/>
      <w:szCs w:val="20"/>
    </w:rPr>
  </w:style>
  <w:style w:type="character" w:customStyle="1" w:styleId="18">
    <w:name w:val="文档结构图 Char"/>
    <w:basedOn w:val="14"/>
    <w:link w:val="6"/>
    <w:semiHidden/>
    <w:qFormat/>
    <w:locked/>
    <w:uiPriority w:val="99"/>
    <w:rPr>
      <w:rFonts w:ascii="宋体" w:eastAsia="宋体" w:cs="Times New Roman"/>
      <w:sz w:val="18"/>
      <w:szCs w:val="18"/>
    </w:rPr>
  </w:style>
  <w:style w:type="paragraph" w:customStyle="1" w:styleId="19">
    <w:name w:val="p0"/>
    <w:basedOn w:val="1"/>
    <w:autoRedefine/>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2297</Words>
  <Characters>2310</Characters>
  <Lines>45</Lines>
  <Paragraphs>12</Paragraphs>
  <TotalTime>0</TotalTime>
  <ScaleCrop>false</ScaleCrop>
  <LinksUpToDate>false</LinksUpToDate>
  <CharactersWithSpaces>2314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2020-03-02T08:36:00Z</dcterms:created>
  <dc:creator>Administrator</dc:creator>
  <cp:lastModifiedBy>Administrator</cp:lastModifiedBy>
  <cp:lastPrinted>2022-05-27T09:50:00Z</cp:lastPrinted>
  <dcterms:modified xsi:type="dcterms:W3CDTF">2024-07-08T07:56:07Z</dcterms:modified>
  <dc:title>洪绪镇人民政府办公室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1440D189B3A442C1B924954D96560647_13</vt:lpwstr>
  </property>
</Properties>
</file>